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3B" w:rsidRDefault="00493CB8">
      <w:pPr>
        <w:spacing w:line="54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t>工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 xml:space="preserve"> 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>作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 xml:space="preserve"> 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>总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 xml:space="preserve"> 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>结</w:t>
      </w:r>
    </w:p>
    <w:p w:rsidR="0006503B" w:rsidRDefault="00493CB8">
      <w:pPr>
        <w:spacing w:line="540" w:lineRule="exact"/>
        <w:ind w:firstLine="63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年，在学校和院领导的直接领导下，经过成教办全体工作人员的共同努力，经济学院成人教育工作取得了一定的成绩，特别是网络教育办学稳步发展、不断壮大，使我院的成人教育工作又迈上一个新的台阶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现将一年来的工作总结如下：</w:t>
      </w:r>
    </w:p>
    <w:p w:rsidR="0006503B" w:rsidRDefault="0006503B">
      <w:pPr>
        <w:spacing w:line="540" w:lineRule="exact"/>
        <w:ind w:firstLine="630"/>
        <w:rPr>
          <w:rFonts w:asciiTheme="minorEastAsia" w:eastAsiaTheme="minorEastAsia" w:hAnsiTheme="minorEastAsia"/>
          <w:sz w:val="28"/>
          <w:szCs w:val="28"/>
        </w:rPr>
      </w:pPr>
    </w:p>
    <w:p w:rsidR="0006503B" w:rsidRDefault="00493CB8">
      <w:pPr>
        <w:spacing w:line="54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一、政治思想和师德素养</w:t>
      </w:r>
    </w:p>
    <w:p w:rsidR="0006503B" w:rsidRDefault="00493CB8">
      <w:pPr>
        <w:spacing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能够认真学习马列主义、毛泽东思想、邓小平理论、“三个代表”重要思想和科学发展观，学习党的十八大精神和党的群众路线实践活动文件，对继续教育事业有深厚的感情，具有较强的事业心和责任感，不断探索继续教育发展的新途径。在工作过程中，我求真务实，踏实肯干。在办学理念与办学思路上，不断总结经验教训，开拓创新，亲力亲为，积极与校内各部门、校外各单位沟通协调，力求我院成人教育工作不断壮大；在办学过程中，为人师表，凭着对学生高度负责的态度，事事为学生考虑，严格按规定进行教学管理的同时，我尽量为学生提供人性化的服务，帮助学生解</w:t>
      </w:r>
      <w:r>
        <w:rPr>
          <w:rFonts w:asciiTheme="minorEastAsia" w:eastAsiaTheme="minorEastAsia" w:hAnsiTheme="minorEastAsia" w:hint="eastAsia"/>
          <w:sz w:val="28"/>
          <w:szCs w:val="28"/>
        </w:rPr>
        <w:t>决学习及生活中的困难，为学生顺利完成学业提供力所能及的帮助，使我院成人教育在社会及学生当中赢得了良好的口碑。</w:t>
      </w:r>
    </w:p>
    <w:p w:rsidR="0006503B" w:rsidRDefault="0006503B">
      <w:pPr>
        <w:spacing w:line="540" w:lineRule="exact"/>
        <w:rPr>
          <w:rFonts w:asciiTheme="minorEastAsia" w:eastAsiaTheme="minorEastAsia" w:hAnsiTheme="minorEastAsia"/>
          <w:b/>
          <w:sz w:val="28"/>
          <w:szCs w:val="28"/>
        </w:rPr>
      </w:pPr>
    </w:p>
    <w:p w:rsidR="0006503B" w:rsidRDefault="00493CB8">
      <w:pPr>
        <w:spacing w:line="54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二、工作业绩</w:t>
      </w:r>
    </w:p>
    <w:p w:rsidR="0006503B" w:rsidRDefault="00493CB8">
      <w:pPr>
        <w:spacing w:line="54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、二学历教育方面</w:t>
      </w:r>
    </w:p>
    <w:p w:rsidR="0006503B" w:rsidRDefault="00493CB8">
      <w:pPr>
        <w:spacing w:line="540" w:lineRule="exact"/>
        <w:ind w:firstLine="63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年，</w:t>
      </w:r>
      <w:r>
        <w:rPr>
          <w:rFonts w:asciiTheme="minorEastAsia" w:eastAsiaTheme="minorEastAsia" w:hAnsiTheme="minorEastAsia" w:hint="eastAsia"/>
          <w:sz w:val="28"/>
          <w:szCs w:val="28"/>
        </w:rPr>
        <w:t>二学历没有招收新生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只对老生进行补考和证书办理，针对学生的不同情况，</w:t>
      </w:r>
      <w:r>
        <w:rPr>
          <w:rFonts w:asciiTheme="minorEastAsia" w:eastAsiaTheme="minorEastAsia" w:hAnsiTheme="minorEastAsia" w:hint="eastAsia"/>
          <w:sz w:val="28"/>
          <w:szCs w:val="28"/>
        </w:rPr>
        <w:t>我们</w:t>
      </w:r>
      <w:r>
        <w:rPr>
          <w:rFonts w:asciiTheme="minorEastAsia" w:eastAsiaTheme="minorEastAsia" w:hAnsiTheme="minorEastAsia" w:hint="eastAsia"/>
          <w:sz w:val="28"/>
          <w:szCs w:val="28"/>
        </w:rPr>
        <w:t>按时组织和</w:t>
      </w:r>
      <w:r>
        <w:rPr>
          <w:rFonts w:asciiTheme="minorEastAsia" w:eastAsiaTheme="minorEastAsia" w:hAnsiTheme="minorEastAsia" w:hint="eastAsia"/>
          <w:sz w:val="28"/>
          <w:szCs w:val="28"/>
        </w:rPr>
        <w:t>完成</w:t>
      </w:r>
      <w:r>
        <w:rPr>
          <w:rFonts w:asciiTheme="minorEastAsia" w:eastAsiaTheme="minorEastAsia" w:hAnsiTheme="minorEastAsia" w:hint="eastAsia"/>
          <w:sz w:val="28"/>
          <w:szCs w:val="28"/>
        </w:rPr>
        <w:t>春秋两季金融和国际贸易专业</w:t>
      </w:r>
      <w:r>
        <w:rPr>
          <w:rFonts w:asciiTheme="minorEastAsia" w:eastAsiaTheme="minorEastAsia" w:hAnsiTheme="minorEastAsia" w:hint="eastAsia"/>
          <w:sz w:val="28"/>
          <w:szCs w:val="28"/>
        </w:rPr>
        <w:t>的</w:t>
      </w:r>
      <w:r>
        <w:rPr>
          <w:rFonts w:asciiTheme="minorEastAsia" w:eastAsiaTheme="minorEastAsia" w:hAnsiTheme="minorEastAsia" w:hint="eastAsia"/>
          <w:sz w:val="28"/>
          <w:szCs w:val="28"/>
        </w:rPr>
        <w:t>报</w:t>
      </w:r>
      <w:r>
        <w:rPr>
          <w:rFonts w:asciiTheme="minorEastAsia" w:eastAsiaTheme="minorEastAsia" w:hAnsiTheme="minorEastAsia" w:hint="eastAsia"/>
          <w:sz w:val="28"/>
          <w:szCs w:val="28"/>
        </w:rPr>
        <w:t>考工作，</w:t>
      </w:r>
      <w:r>
        <w:rPr>
          <w:rFonts w:asciiTheme="minorEastAsia" w:eastAsiaTheme="minorEastAsia" w:hAnsiTheme="minorEastAsia" w:hint="eastAsia"/>
          <w:sz w:val="28"/>
          <w:szCs w:val="28"/>
        </w:rPr>
        <w:t>并</w:t>
      </w:r>
      <w:r>
        <w:rPr>
          <w:rFonts w:asciiTheme="minorEastAsia" w:eastAsiaTheme="minorEastAsia" w:hAnsiTheme="minorEastAsia" w:hint="eastAsia"/>
          <w:sz w:val="28"/>
          <w:szCs w:val="28"/>
        </w:rPr>
        <w:t>完成</w:t>
      </w:r>
      <w:r>
        <w:rPr>
          <w:rFonts w:asciiTheme="minorEastAsia" w:eastAsiaTheme="minorEastAsia" w:hAnsiTheme="minorEastAsia" w:hint="eastAsia"/>
          <w:sz w:val="28"/>
          <w:szCs w:val="28"/>
        </w:rPr>
        <w:t>部分学生的</w:t>
      </w:r>
      <w:r>
        <w:rPr>
          <w:rFonts w:asciiTheme="minorEastAsia" w:eastAsiaTheme="minorEastAsia" w:hAnsiTheme="minorEastAsia" w:hint="eastAsia"/>
          <w:sz w:val="28"/>
          <w:szCs w:val="28"/>
        </w:rPr>
        <w:t>免考成绩上报及实践课成绩系统录入工作。</w:t>
      </w:r>
    </w:p>
    <w:p w:rsidR="0006503B" w:rsidRDefault="00493CB8">
      <w:pPr>
        <w:spacing w:line="540" w:lineRule="exact"/>
        <w:ind w:firstLine="63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对符合毕业条件的学生，完成相应的毕业申报，对符合学位条件的学生完成相应的学位申报，</w:t>
      </w:r>
      <w:r>
        <w:rPr>
          <w:rFonts w:asciiTheme="minorEastAsia" w:eastAsiaTheme="minorEastAsia" w:hAnsiTheme="minorEastAsia" w:hint="eastAsia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年共办理</w:t>
      </w:r>
      <w:r>
        <w:rPr>
          <w:rFonts w:asciiTheme="minorEastAsia" w:eastAsiaTheme="minorEastAsia" w:hAnsiTheme="minorEastAsia" w:hint="eastAsia"/>
          <w:sz w:val="28"/>
          <w:szCs w:val="28"/>
        </w:rPr>
        <w:t>二学历</w:t>
      </w:r>
      <w:r>
        <w:rPr>
          <w:rFonts w:asciiTheme="minorEastAsia" w:eastAsiaTheme="minorEastAsia" w:hAnsiTheme="minorEastAsia" w:hint="eastAsia"/>
          <w:sz w:val="28"/>
          <w:szCs w:val="28"/>
        </w:rPr>
        <w:t>毕业证书</w:t>
      </w:r>
      <w:r>
        <w:rPr>
          <w:rFonts w:asciiTheme="minorEastAsia" w:eastAsiaTheme="minorEastAsia" w:hAnsiTheme="minorEastAsia" w:hint="eastAsia"/>
          <w:sz w:val="28"/>
          <w:szCs w:val="28"/>
        </w:rPr>
        <w:t>73</w:t>
      </w:r>
      <w:r>
        <w:rPr>
          <w:rFonts w:asciiTheme="minorEastAsia" w:eastAsiaTheme="minorEastAsia" w:hAnsiTheme="minorEastAsia" w:hint="eastAsia"/>
          <w:sz w:val="28"/>
          <w:szCs w:val="28"/>
        </w:rPr>
        <w:t>份，学位证书</w:t>
      </w:r>
      <w:r>
        <w:rPr>
          <w:rFonts w:asciiTheme="minorEastAsia" w:eastAsiaTheme="minorEastAsia" w:hAnsiTheme="minorEastAsia" w:hint="eastAsia"/>
          <w:sz w:val="28"/>
          <w:szCs w:val="28"/>
        </w:rPr>
        <w:t>89</w:t>
      </w:r>
      <w:r>
        <w:rPr>
          <w:rFonts w:asciiTheme="minorEastAsia" w:eastAsiaTheme="minorEastAsia" w:hAnsiTheme="minorEastAsia" w:hint="eastAsia"/>
          <w:sz w:val="28"/>
          <w:szCs w:val="28"/>
        </w:rPr>
        <w:t>份。</w:t>
      </w:r>
    </w:p>
    <w:p w:rsidR="0006503B" w:rsidRDefault="00493CB8">
      <w:pPr>
        <w:spacing w:line="54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、函授教育方面</w:t>
      </w:r>
    </w:p>
    <w:p w:rsidR="0006503B" w:rsidRDefault="00493CB8">
      <w:pPr>
        <w:spacing w:line="540" w:lineRule="exact"/>
        <w:ind w:firstLineChars="147" w:firstLine="41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积极组织完成年度招</w:t>
      </w:r>
      <w:r>
        <w:rPr>
          <w:rFonts w:asciiTheme="minorEastAsia" w:eastAsiaTheme="minorEastAsia" w:hAnsiTheme="minorEastAsia" w:hint="eastAsia"/>
          <w:sz w:val="28"/>
          <w:szCs w:val="28"/>
        </w:rPr>
        <w:t>生及函授课程的教学工作，组织完成金融专业、经济管理和国际经济与贸易专业三个专业的科目考试工作，并组织完成相应的论文答辩。对符合条件的学生，完成相应的毕业</w:t>
      </w:r>
      <w:r>
        <w:rPr>
          <w:rFonts w:asciiTheme="minorEastAsia" w:eastAsiaTheme="minorEastAsia" w:hAnsiTheme="minorEastAsia" w:hint="eastAsia"/>
          <w:sz w:val="28"/>
          <w:szCs w:val="28"/>
        </w:rPr>
        <w:t>及学位</w:t>
      </w:r>
      <w:r>
        <w:rPr>
          <w:rFonts w:asciiTheme="minorEastAsia" w:eastAsiaTheme="minorEastAsia" w:hAnsiTheme="minorEastAsia" w:hint="eastAsia"/>
          <w:sz w:val="28"/>
          <w:szCs w:val="28"/>
        </w:rPr>
        <w:t>申报</w:t>
      </w:r>
      <w:r>
        <w:rPr>
          <w:rFonts w:asciiTheme="minorEastAsia" w:eastAsiaTheme="minorEastAsia" w:hAnsiTheme="minorEastAsia" w:hint="eastAsia"/>
          <w:sz w:val="28"/>
          <w:szCs w:val="28"/>
        </w:rPr>
        <w:t>和发放工作</w:t>
      </w:r>
    </w:p>
    <w:p w:rsidR="0006503B" w:rsidRDefault="00493CB8">
      <w:pPr>
        <w:spacing w:line="54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远程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教育方面</w:t>
      </w:r>
    </w:p>
    <w:p w:rsidR="0006503B" w:rsidRDefault="00493CB8">
      <w:pPr>
        <w:spacing w:line="540" w:lineRule="exact"/>
        <w:ind w:firstLineChars="250" w:firstLine="70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年，</w:t>
      </w:r>
      <w:r>
        <w:rPr>
          <w:rFonts w:asciiTheme="minorEastAsia" w:eastAsiaTheme="minorEastAsia" w:hAnsiTheme="minorEastAsia" w:hint="eastAsia"/>
          <w:sz w:val="28"/>
          <w:szCs w:val="28"/>
        </w:rPr>
        <w:t>远程教育是我们成教办的主战场，</w:t>
      </w:r>
      <w:r>
        <w:rPr>
          <w:rFonts w:asciiTheme="minorEastAsia" w:eastAsiaTheme="minorEastAsia" w:hAnsiTheme="minorEastAsia" w:hint="eastAsia"/>
          <w:sz w:val="28"/>
          <w:szCs w:val="28"/>
        </w:rPr>
        <w:t>我在办学理念与办学思路上，不断总结经验教训，开拓创新，积极迎接挑战，寻求适合当代教育需求的新方法，力求打开成人教育新局面</w:t>
      </w:r>
      <w:r>
        <w:rPr>
          <w:rFonts w:asciiTheme="minorEastAsia" w:eastAsiaTheme="minorEastAsia" w:hAnsiTheme="minorEastAsia" w:hint="eastAsia"/>
          <w:sz w:val="28"/>
          <w:szCs w:val="28"/>
        </w:rPr>
        <w:t>，使远程教育</w:t>
      </w:r>
      <w:r>
        <w:rPr>
          <w:rFonts w:asciiTheme="minorEastAsia" w:eastAsiaTheme="minorEastAsia" w:hAnsiTheme="minorEastAsia" w:hint="eastAsia"/>
          <w:sz w:val="28"/>
          <w:szCs w:val="28"/>
        </w:rPr>
        <w:t>无论从招生规模还是从招生人数上，都取得了很好的成效，除永</w:t>
      </w:r>
      <w:r>
        <w:rPr>
          <w:rFonts w:asciiTheme="minorEastAsia" w:eastAsiaTheme="minorEastAsia" w:hAnsiTheme="minorEastAsia" w:hint="eastAsia"/>
          <w:sz w:val="28"/>
          <w:szCs w:val="28"/>
        </w:rPr>
        <w:t>吉党校、</w:t>
      </w:r>
      <w:r>
        <w:rPr>
          <w:rFonts w:asciiTheme="minorEastAsia" w:eastAsiaTheme="minorEastAsia" w:hAnsiTheme="minorEastAsia" w:hint="eastAsia"/>
          <w:sz w:val="28"/>
          <w:szCs w:val="28"/>
        </w:rPr>
        <w:t>湖南益阳、湖南醴陵</w:t>
      </w:r>
      <w:r>
        <w:rPr>
          <w:rFonts w:asciiTheme="minorEastAsia" w:eastAsiaTheme="minorEastAsia" w:hAnsiTheme="minorEastAsia" w:hint="eastAsia"/>
          <w:sz w:val="28"/>
          <w:szCs w:val="28"/>
        </w:rPr>
        <w:t>三个办学中心继续招生外，又在安徽开辟两个新的远程教育办学中心，我们</w:t>
      </w:r>
      <w:r>
        <w:rPr>
          <w:rFonts w:asciiTheme="minorEastAsia" w:eastAsiaTheme="minorEastAsia" w:hAnsiTheme="minorEastAsia" w:hint="eastAsia"/>
          <w:sz w:val="28"/>
          <w:szCs w:val="28"/>
        </w:rPr>
        <w:t>分别</w:t>
      </w:r>
      <w:r>
        <w:rPr>
          <w:rFonts w:asciiTheme="minorEastAsia" w:eastAsiaTheme="minorEastAsia" w:hAnsiTheme="minorEastAsia" w:hint="eastAsia"/>
          <w:sz w:val="28"/>
          <w:szCs w:val="28"/>
        </w:rPr>
        <w:t>与“</w:t>
      </w:r>
      <w:r>
        <w:rPr>
          <w:rFonts w:asciiTheme="minorEastAsia" w:eastAsiaTheme="minorEastAsia" w:hAnsiTheme="minorEastAsia" w:hint="eastAsia"/>
          <w:sz w:val="28"/>
          <w:szCs w:val="28"/>
        </w:rPr>
        <w:t>安徽皖北卫生职业学校</w:t>
      </w:r>
      <w:r>
        <w:rPr>
          <w:rFonts w:asciiTheme="minorEastAsia" w:eastAsiaTheme="minorEastAsia" w:hAnsiTheme="minorEastAsia" w:hint="eastAsia"/>
          <w:sz w:val="28"/>
          <w:szCs w:val="28"/>
        </w:rPr>
        <w:t>”和“安徽机电职业技术学院”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签定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了“吉林大学网络教育协议”，</w:t>
      </w:r>
      <w:r>
        <w:rPr>
          <w:rFonts w:asciiTheme="minorEastAsia" w:eastAsiaTheme="minorEastAsia" w:hAnsiTheme="minorEastAsia" w:hint="eastAsia"/>
          <w:sz w:val="28"/>
          <w:szCs w:val="28"/>
        </w:rPr>
        <w:t>这两个办学中心都</w:t>
      </w:r>
      <w:r>
        <w:rPr>
          <w:rFonts w:asciiTheme="minorEastAsia" w:eastAsiaTheme="minorEastAsia" w:hAnsiTheme="minorEastAsia" w:hint="eastAsia"/>
          <w:sz w:val="28"/>
          <w:szCs w:val="28"/>
        </w:rPr>
        <w:t>已经得到</w:t>
      </w:r>
      <w:r>
        <w:rPr>
          <w:rFonts w:asciiTheme="minorEastAsia" w:eastAsiaTheme="minorEastAsia" w:hAnsiTheme="minorEastAsia" w:hint="eastAsia"/>
          <w:sz w:val="28"/>
          <w:szCs w:val="28"/>
        </w:rPr>
        <w:t>上级部门的</w:t>
      </w:r>
      <w:r>
        <w:rPr>
          <w:rFonts w:asciiTheme="minorEastAsia" w:eastAsiaTheme="minorEastAsia" w:hAnsiTheme="minorEastAsia" w:hint="eastAsia"/>
          <w:sz w:val="28"/>
          <w:szCs w:val="28"/>
        </w:rPr>
        <w:t>批复，</w:t>
      </w:r>
      <w:r>
        <w:rPr>
          <w:rFonts w:asciiTheme="minorEastAsia" w:eastAsiaTheme="minorEastAsia" w:hAnsiTheme="minorEastAsia" w:hint="eastAsia"/>
          <w:sz w:val="28"/>
          <w:szCs w:val="28"/>
        </w:rPr>
        <w:t>2016</w:t>
      </w:r>
      <w:r>
        <w:rPr>
          <w:rFonts w:asciiTheme="minorEastAsia" w:eastAsiaTheme="minorEastAsia" w:hAnsiTheme="minorEastAsia" w:hint="eastAsia"/>
          <w:sz w:val="28"/>
          <w:szCs w:val="28"/>
        </w:rPr>
        <w:t>年春季就可以进行招生了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  <w:r>
        <w:rPr>
          <w:rFonts w:asciiTheme="minorEastAsia" w:eastAsiaTheme="minorEastAsia" w:hAnsiTheme="minorEastAsia" w:hint="eastAsia"/>
          <w:sz w:val="28"/>
          <w:szCs w:val="28"/>
        </w:rPr>
        <w:t>2015</w:t>
      </w:r>
      <w:r>
        <w:rPr>
          <w:rFonts w:asciiTheme="minorEastAsia" w:eastAsiaTheme="minorEastAsia" w:hAnsiTheme="minorEastAsia" w:hint="eastAsia"/>
          <w:sz w:val="28"/>
          <w:szCs w:val="28"/>
        </w:rPr>
        <w:t>年远程招生情况如下：</w:t>
      </w:r>
    </w:p>
    <w:p w:rsidR="0006503B" w:rsidRDefault="00493CB8">
      <w:pPr>
        <w:spacing w:line="540" w:lineRule="exact"/>
        <w:ind w:firstLineChars="250" w:firstLine="70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永吉党校：</w:t>
      </w:r>
      <w:r>
        <w:rPr>
          <w:rFonts w:asciiTheme="minorEastAsia" w:eastAsiaTheme="minorEastAsia" w:hAnsiTheme="minorEastAsia" w:hint="eastAsia"/>
          <w:sz w:val="28"/>
          <w:szCs w:val="28"/>
        </w:rPr>
        <w:t>2015</w:t>
      </w:r>
      <w:r>
        <w:rPr>
          <w:rFonts w:asciiTheme="minorEastAsia" w:eastAsiaTheme="minorEastAsia" w:hAnsiTheme="minorEastAsia" w:hint="eastAsia"/>
          <w:sz w:val="28"/>
          <w:szCs w:val="28"/>
        </w:rPr>
        <w:t>年春季招生</w:t>
      </w:r>
      <w:r>
        <w:rPr>
          <w:rFonts w:asciiTheme="minorEastAsia" w:eastAsiaTheme="minorEastAsia" w:hAnsiTheme="minorEastAsia" w:hint="eastAsia"/>
          <w:sz w:val="28"/>
          <w:szCs w:val="28"/>
        </w:rPr>
        <w:t>140</w:t>
      </w:r>
      <w:r>
        <w:rPr>
          <w:rFonts w:asciiTheme="minorEastAsia" w:eastAsiaTheme="minorEastAsia" w:hAnsiTheme="minorEastAsia" w:hint="eastAsia"/>
          <w:sz w:val="28"/>
          <w:szCs w:val="28"/>
        </w:rPr>
        <w:t>人，</w:t>
      </w:r>
      <w:r>
        <w:rPr>
          <w:rFonts w:asciiTheme="minorEastAsia" w:eastAsiaTheme="minorEastAsia" w:hAnsiTheme="minorEastAsia" w:hint="eastAsia"/>
          <w:sz w:val="28"/>
          <w:szCs w:val="28"/>
        </w:rPr>
        <w:t>2015</w:t>
      </w:r>
      <w:r>
        <w:rPr>
          <w:rFonts w:asciiTheme="minorEastAsia" w:eastAsiaTheme="minorEastAsia" w:hAnsiTheme="minorEastAsia" w:hint="eastAsia"/>
          <w:sz w:val="28"/>
          <w:szCs w:val="28"/>
        </w:rPr>
        <w:t>年秋季招生</w:t>
      </w:r>
      <w:r>
        <w:rPr>
          <w:rFonts w:asciiTheme="minorEastAsia" w:eastAsiaTheme="minorEastAsia" w:hAnsiTheme="minorEastAsia" w:hint="eastAsia"/>
          <w:sz w:val="28"/>
          <w:szCs w:val="28"/>
        </w:rPr>
        <w:t>200</w:t>
      </w:r>
      <w:r>
        <w:rPr>
          <w:rFonts w:asciiTheme="minorEastAsia" w:eastAsiaTheme="minorEastAsia" w:hAnsiTheme="minorEastAsia" w:hint="eastAsia"/>
          <w:sz w:val="28"/>
          <w:szCs w:val="28"/>
        </w:rPr>
        <w:t>人。</w:t>
      </w:r>
    </w:p>
    <w:p w:rsidR="0006503B" w:rsidRDefault="00493CB8">
      <w:pPr>
        <w:spacing w:line="540" w:lineRule="exact"/>
        <w:ind w:firstLineChars="250" w:firstLine="70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东丰职业高中</w:t>
      </w:r>
      <w:r>
        <w:rPr>
          <w:rFonts w:asciiTheme="minorEastAsia" w:eastAsiaTheme="minorEastAsia" w:hAnsiTheme="minorEastAsia" w:hint="eastAsia"/>
          <w:sz w:val="28"/>
          <w:szCs w:val="28"/>
        </w:rPr>
        <w:t>：</w:t>
      </w:r>
      <w:r>
        <w:rPr>
          <w:rFonts w:asciiTheme="minorEastAsia" w:eastAsiaTheme="minorEastAsia" w:hAnsiTheme="minorEastAsia" w:hint="eastAsia"/>
          <w:sz w:val="28"/>
          <w:szCs w:val="28"/>
        </w:rPr>
        <w:t>2015</w:t>
      </w:r>
      <w:r>
        <w:rPr>
          <w:rFonts w:asciiTheme="minorEastAsia" w:eastAsiaTheme="minorEastAsia" w:hAnsiTheme="minorEastAsia" w:hint="eastAsia"/>
          <w:sz w:val="28"/>
          <w:szCs w:val="28"/>
        </w:rPr>
        <w:t>年春季招生</w:t>
      </w:r>
      <w:r>
        <w:rPr>
          <w:rFonts w:asciiTheme="minorEastAsia" w:eastAsiaTheme="minorEastAsia" w:hAnsiTheme="minorEastAsia" w:hint="eastAsia"/>
          <w:sz w:val="28"/>
          <w:szCs w:val="28"/>
        </w:rPr>
        <w:t>62</w:t>
      </w:r>
      <w:r>
        <w:rPr>
          <w:rFonts w:asciiTheme="minorEastAsia" w:eastAsiaTheme="minorEastAsia" w:hAnsiTheme="minorEastAsia" w:hint="eastAsia"/>
          <w:sz w:val="28"/>
          <w:szCs w:val="28"/>
        </w:rPr>
        <w:t>人。</w:t>
      </w:r>
    </w:p>
    <w:p w:rsidR="0006503B" w:rsidRDefault="00493CB8">
      <w:pPr>
        <w:spacing w:line="540" w:lineRule="exact"/>
        <w:ind w:firstLineChars="250" w:firstLine="70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湖南益阳：</w:t>
      </w:r>
      <w:r>
        <w:rPr>
          <w:rFonts w:asciiTheme="minorEastAsia" w:eastAsiaTheme="minorEastAsia" w:hAnsiTheme="minorEastAsia" w:hint="eastAsia"/>
          <w:sz w:val="28"/>
          <w:szCs w:val="28"/>
        </w:rPr>
        <w:t>2015</w:t>
      </w:r>
      <w:r>
        <w:rPr>
          <w:rFonts w:asciiTheme="minorEastAsia" w:eastAsiaTheme="minorEastAsia" w:hAnsiTheme="minorEastAsia" w:hint="eastAsia"/>
          <w:sz w:val="28"/>
          <w:szCs w:val="28"/>
        </w:rPr>
        <w:t>年春季招生</w:t>
      </w:r>
      <w:r>
        <w:rPr>
          <w:rFonts w:asciiTheme="minorEastAsia" w:eastAsiaTheme="minorEastAsia" w:hAnsiTheme="minorEastAsia" w:hint="eastAsia"/>
          <w:sz w:val="28"/>
          <w:szCs w:val="28"/>
        </w:rPr>
        <w:t>463</w:t>
      </w:r>
      <w:r>
        <w:rPr>
          <w:rFonts w:asciiTheme="minorEastAsia" w:eastAsiaTheme="minorEastAsia" w:hAnsiTheme="minorEastAsia" w:hint="eastAsia"/>
          <w:sz w:val="28"/>
          <w:szCs w:val="28"/>
        </w:rPr>
        <w:t>人，</w:t>
      </w:r>
      <w:r>
        <w:rPr>
          <w:rFonts w:asciiTheme="minorEastAsia" w:eastAsiaTheme="minorEastAsia" w:hAnsiTheme="minorEastAsia" w:hint="eastAsia"/>
          <w:sz w:val="28"/>
          <w:szCs w:val="28"/>
        </w:rPr>
        <w:t>2015</w:t>
      </w:r>
      <w:r>
        <w:rPr>
          <w:rFonts w:asciiTheme="minorEastAsia" w:eastAsiaTheme="minorEastAsia" w:hAnsiTheme="minorEastAsia" w:hint="eastAsia"/>
          <w:sz w:val="28"/>
          <w:szCs w:val="28"/>
        </w:rPr>
        <w:t>年秋季招生</w:t>
      </w:r>
      <w:r>
        <w:rPr>
          <w:rFonts w:asciiTheme="minorEastAsia" w:eastAsiaTheme="minorEastAsia" w:hAnsiTheme="minorEastAsia" w:hint="eastAsia"/>
          <w:sz w:val="28"/>
          <w:szCs w:val="28"/>
        </w:rPr>
        <w:t>335</w:t>
      </w:r>
      <w:r>
        <w:rPr>
          <w:rFonts w:asciiTheme="minorEastAsia" w:eastAsiaTheme="minorEastAsia" w:hAnsiTheme="minorEastAsia" w:hint="eastAsia"/>
          <w:sz w:val="28"/>
          <w:szCs w:val="28"/>
        </w:rPr>
        <w:t>人。</w:t>
      </w:r>
    </w:p>
    <w:p w:rsidR="0006503B" w:rsidRDefault="00493CB8">
      <w:pPr>
        <w:spacing w:line="540" w:lineRule="exact"/>
        <w:ind w:firstLineChars="250" w:firstLine="70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湖南醴陵：</w:t>
      </w:r>
      <w:r>
        <w:rPr>
          <w:rFonts w:asciiTheme="minorEastAsia" w:eastAsiaTheme="minorEastAsia" w:hAnsiTheme="minorEastAsia" w:hint="eastAsia"/>
          <w:sz w:val="28"/>
          <w:szCs w:val="28"/>
        </w:rPr>
        <w:t>2015</w:t>
      </w:r>
      <w:r>
        <w:rPr>
          <w:rFonts w:asciiTheme="minorEastAsia" w:eastAsiaTheme="minorEastAsia" w:hAnsiTheme="minorEastAsia" w:hint="eastAsia"/>
          <w:sz w:val="28"/>
          <w:szCs w:val="28"/>
        </w:rPr>
        <w:t>年春季招生</w:t>
      </w:r>
      <w:r>
        <w:rPr>
          <w:rFonts w:asciiTheme="minorEastAsia" w:eastAsiaTheme="minorEastAsia" w:hAnsiTheme="minorEastAsia" w:hint="eastAsia"/>
          <w:sz w:val="28"/>
          <w:szCs w:val="28"/>
        </w:rPr>
        <w:t>167</w:t>
      </w:r>
      <w:r>
        <w:rPr>
          <w:rFonts w:asciiTheme="minorEastAsia" w:eastAsiaTheme="minorEastAsia" w:hAnsiTheme="minorEastAsia" w:hint="eastAsia"/>
          <w:sz w:val="28"/>
          <w:szCs w:val="28"/>
        </w:rPr>
        <w:t>人</w:t>
      </w:r>
    </w:p>
    <w:p w:rsidR="0006503B" w:rsidRDefault="00493CB8">
      <w:pPr>
        <w:spacing w:line="540" w:lineRule="exact"/>
        <w:ind w:firstLineChars="250" w:firstLine="70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2015</w:t>
      </w:r>
      <w:r>
        <w:rPr>
          <w:rFonts w:asciiTheme="minorEastAsia" w:eastAsiaTheme="minorEastAsia" w:hAnsiTheme="minorEastAsia" w:hint="eastAsia"/>
          <w:sz w:val="28"/>
          <w:szCs w:val="28"/>
        </w:rPr>
        <w:t>年四个办学中心</w:t>
      </w:r>
      <w:r>
        <w:rPr>
          <w:rFonts w:asciiTheme="minorEastAsia" w:eastAsiaTheme="minorEastAsia" w:hAnsiTheme="minorEastAsia" w:hint="eastAsia"/>
          <w:sz w:val="28"/>
          <w:szCs w:val="28"/>
        </w:rPr>
        <w:t>2015</w:t>
      </w:r>
      <w:r>
        <w:rPr>
          <w:rFonts w:asciiTheme="minorEastAsia" w:eastAsiaTheme="minorEastAsia" w:hAnsiTheme="minorEastAsia" w:hint="eastAsia"/>
          <w:sz w:val="28"/>
          <w:szCs w:val="28"/>
        </w:rPr>
        <w:t>年合计招生</w:t>
      </w:r>
      <w:r>
        <w:rPr>
          <w:rFonts w:asciiTheme="minorEastAsia" w:eastAsiaTheme="minorEastAsia" w:hAnsiTheme="minorEastAsia" w:hint="eastAsia"/>
          <w:sz w:val="28"/>
          <w:szCs w:val="28"/>
        </w:rPr>
        <w:t>1367</w:t>
      </w:r>
      <w:r>
        <w:rPr>
          <w:rFonts w:asciiTheme="minorEastAsia" w:eastAsiaTheme="minorEastAsia" w:hAnsiTheme="minorEastAsia" w:hint="eastAsia"/>
          <w:sz w:val="28"/>
          <w:szCs w:val="28"/>
        </w:rPr>
        <w:t>人。</w:t>
      </w:r>
      <w:r>
        <w:rPr>
          <w:rFonts w:asciiTheme="minorEastAsia" w:eastAsiaTheme="minorEastAsia" w:hAnsiTheme="minorEastAsia" w:hint="eastAsia"/>
          <w:sz w:val="28"/>
          <w:szCs w:val="28"/>
        </w:rPr>
        <w:t>根据吉林大学继续教育学院对网络办学的相关要求，同时也为了使网络教育这种极具发展前景的办学方式更加完善，我克服身体</w:t>
      </w:r>
      <w:r>
        <w:rPr>
          <w:rFonts w:asciiTheme="minorEastAsia" w:eastAsiaTheme="minorEastAsia" w:hAnsiTheme="minorEastAsia" w:hint="eastAsia"/>
          <w:sz w:val="28"/>
          <w:szCs w:val="28"/>
        </w:rPr>
        <w:t>欠佳</w:t>
      </w:r>
      <w:r>
        <w:rPr>
          <w:rFonts w:asciiTheme="minorEastAsia" w:eastAsiaTheme="minorEastAsia" w:hAnsiTheme="minorEastAsia" w:hint="eastAsia"/>
          <w:sz w:val="28"/>
          <w:szCs w:val="28"/>
        </w:rPr>
        <w:t>的</w:t>
      </w:r>
      <w:r>
        <w:rPr>
          <w:rFonts w:asciiTheme="minorEastAsia" w:eastAsiaTheme="minorEastAsia" w:hAnsiTheme="minorEastAsia" w:hint="eastAsia"/>
          <w:sz w:val="28"/>
          <w:szCs w:val="28"/>
        </w:rPr>
        <w:t>重重</w:t>
      </w:r>
      <w:r>
        <w:rPr>
          <w:rFonts w:asciiTheme="minorEastAsia" w:eastAsiaTheme="minorEastAsia" w:hAnsiTheme="minorEastAsia" w:hint="eastAsia"/>
          <w:sz w:val="28"/>
          <w:szCs w:val="28"/>
        </w:rPr>
        <w:t>困难，</w:t>
      </w:r>
      <w:r>
        <w:rPr>
          <w:rFonts w:asciiTheme="minorEastAsia" w:eastAsiaTheme="minorEastAsia" w:hAnsiTheme="minorEastAsia" w:hint="eastAsia"/>
          <w:sz w:val="28"/>
          <w:szCs w:val="28"/>
        </w:rPr>
        <w:t>精心</w:t>
      </w: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安排和处理、解决远程教育工作中遇到的各种问题，监督和指导各办学中心严格执行远程教育的相关要求，</w:t>
      </w:r>
      <w:r>
        <w:rPr>
          <w:rFonts w:asciiTheme="minorEastAsia" w:eastAsiaTheme="minorEastAsia" w:hAnsiTheme="minorEastAsia" w:hint="eastAsia"/>
          <w:sz w:val="28"/>
          <w:szCs w:val="28"/>
        </w:rPr>
        <w:t>确保</w:t>
      </w:r>
      <w:r>
        <w:rPr>
          <w:rFonts w:asciiTheme="minorEastAsia" w:eastAsiaTheme="minorEastAsia" w:hAnsiTheme="minorEastAsia" w:hint="eastAsia"/>
          <w:sz w:val="28"/>
          <w:szCs w:val="28"/>
        </w:rPr>
        <w:t>远程</w:t>
      </w:r>
      <w:r>
        <w:rPr>
          <w:rFonts w:asciiTheme="minorEastAsia" w:eastAsiaTheme="minorEastAsia" w:hAnsiTheme="minorEastAsia" w:hint="eastAsia"/>
          <w:sz w:val="28"/>
          <w:szCs w:val="28"/>
        </w:rPr>
        <w:t>教育办学达到高质量、高标准</w:t>
      </w:r>
      <w:r>
        <w:rPr>
          <w:rFonts w:asciiTheme="minorEastAsia" w:eastAsiaTheme="minorEastAsia" w:hAnsiTheme="minorEastAsia" w:hint="eastAsia"/>
          <w:sz w:val="28"/>
          <w:szCs w:val="28"/>
        </w:rPr>
        <w:t>，远程教育工作稳步发展。</w:t>
      </w:r>
    </w:p>
    <w:p w:rsidR="0006503B" w:rsidRDefault="0006503B">
      <w:pPr>
        <w:spacing w:line="540" w:lineRule="exact"/>
        <w:ind w:firstLineChars="250" w:firstLine="700"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06503B" w:rsidRDefault="00493CB8">
      <w:pPr>
        <w:spacing w:line="54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年的工作计划：</w:t>
      </w:r>
      <w:bookmarkStart w:id="0" w:name="_GoBack"/>
      <w:bookmarkEnd w:id="0"/>
    </w:p>
    <w:p w:rsidR="0006503B" w:rsidRDefault="00493CB8">
      <w:pPr>
        <w:numPr>
          <w:ilvl w:val="0"/>
          <w:numId w:val="1"/>
        </w:numPr>
        <w:spacing w:line="54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加大远程</w:t>
      </w:r>
      <w:r>
        <w:rPr>
          <w:rFonts w:asciiTheme="minorEastAsia" w:eastAsiaTheme="minorEastAsia" w:hAnsiTheme="minorEastAsia" w:hint="eastAsia"/>
          <w:sz w:val="28"/>
          <w:szCs w:val="28"/>
        </w:rPr>
        <w:t>教育</w:t>
      </w:r>
      <w:r>
        <w:rPr>
          <w:rFonts w:asciiTheme="minorEastAsia" w:eastAsiaTheme="minorEastAsia" w:hAnsiTheme="minorEastAsia" w:hint="eastAsia"/>
          <w:sz w:val="28"/>
          <w:szCs w:val="28"/>
        </w:rPr>
        <w:t>宣传力度，</w:t>
      </w:r>
      <w:r>
        <w:rPr>
          <w:rFonts w:asciiTheme="minorEastAsia" w:eastAsiaTheme="minorEastAsia" w:hAnsiTheme="minorEastAsia" w:hint="eastAsia"/>
          <w:sz w:val="28"/>
          <w:szCs w:val="28"/>
        </w:rPr>
        <w:t>努力争取</w:t>
      </w:r>
      <w:r>
        <w:rPr>
          <w:rFonts w:asciiTheme="minorEastAsia" w:eastAsiaTheme="minorEastAsia" w:hAnsiTheme="minorEastAsia" w:hint="eastAsia"/>
          <w:sz w:val="28"/>
          <w:szCs w:val="28"/>
        </w:rPr>
        <w:t>在招生规模</w:t>
      </w:r>
      <w:r>
        <w:rPr>
          <w:rFonts w:asciiTheme="minorEastAsia" w:eastAsiaTheme="minorEastAsia" w:hAnsiTheme="minorEastAsia" w:hint="eastAsia"/>
          <w:sz w:val="28"/>
          <w:szCs w:val="28"/>
        </w:rPr>
        <w:t>和招生人数上有所提升。</w:t>
      </w:r>
    </w:p>
    <w:p w:rsidR="0006503B" w:rsidRDefault="00493CB8">
      <w:pPr>
        <w:spacing w:line="54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2. </w:t>
      </w:r>
      <w:r>
        <w:rPr>
          <w:rFonts w:asciiTheme="minorEastAsia" w:eastAsiaTheme="minorEastAsia" w:hAnsiTheme="minorEastAsia" w:hint="eastAsia"/>
          <w:sz w:val="28"/>
          <w:szCs w:val="28"/>
        </w:rPr>
        <w:t>继续做好二学历教育工作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本着对学生负责、对工作负责的态度，维护经济学院成人教育在学生中的声誉和口碑。</w:t>
      </w:r>
    </w:p>
    <w:p w:rsidR="0006503B" w:rsidRDefault="00493CB8">
      <w:pPr>
        <w:spacing w:line="54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．加强学生的日常管理，努力做好为学生的服务工作，进一步提高教学质量，提升经济学院成人教育在学校及社会中的声誉、地位和影响力。</w:t>
      </w:r>
    </w:p>
    <w:p w:rsidR="0006503B" w:rsidRDefault="00493CB8">
      <w:pPr>
        <w:spacing w:line="54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sz w:val="28"/>
          <w:szCs w:val="28"/>
        </w:rPr>
        <w:t>年我们</w:t>
      </w:r>
      <w:r>
        <w:rPr>
          <w:rFonts w:asciiTheme="minorEastAsia" w:eastAsiaTheme="minorEastAsia" w:hAnsiTheme="minorEastAsia" w:hint="eastAsia"/>
          <w:sz w:val="28"/>
          <w:szCs w:val="28"/>
        </w:rPr>
        <w:t>会</w:t>
      </w:r>
      <w:r>
        <w:rPr>
          <w:rFonts w:asciiTheme="minorEastAsia" w:eastAsiaTheme="minorEastAsia" w:hAnsiTheme="minorEastAsia" w:hint="eastAsia"/>
          <w:sz w:val="28"/>
          <w:szCs w:val="28"/>
        </w:rPr>
        <w:t>更加努力</w:t>
      </w:r>
      <w:r>
        <w:rPr>
          <w:rFonts w:asciiTheme="minorEastAsia" w:eastAsiaTheme="minorEastAsia" w:hAnsiTheme="minorEastAsia" w:hint="eastAsia"/>
          <w:sz w:val="28"/>
          <w:szCs w:val="28"/>
        </w:rPr>
        <w:t>扎实的工作</w:t>
      </w:r>
      <w:r>
        <w:rPr>
          <w:rFonts w:asciiTheme="minorEastAsia" w:eastAsiaTheme="minorEastAsia" w:hAnsiTheme="minorEastAsia" w:hint="eastAsia"/>
          <w:sz w:val="28"/>
          <w:szCs w:val="28"/>
        </w:rPr>
        <w:t>，改进</w:t>
      </w:r>
      <w:r>
        <w:rPr>
          <w:rFonts w:asciiTheme="minorEastAsia" w:eastAsiaTheme="minorEastAsia" w:hAnsiTheme="minorEastAsia" w:hint="eastAsia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年工作中的不足之处，克服各种困难，</w:t>
      </w:r>
      <w:r>
        <w:rPr>
          <w:rFonts w:asciiTheme="minorEastAsia" w:eastAsiaTheme="minorEastAsia" w:hAnsiTheme="minorEastAsia" w:hint="eastAsia"/>
          <w:sz w:val="28"/>
          <w:szCs w:val="28"/>
        </w:rPr>
        <w:t>力</w:t>
      </w:r>
      <w:r>
        <w:rPr>
          <w:rFonts w:asciiTheme="minorEastAsia" w:eastAsiaTheme="minorEastAsia" w:hAnsiTheme="minorEastAsia" w:hint="eastAsia"/>
          <w:sz w:val="28"/>
          <w:szCs w:val="28"/>
        </w:rPr>
        <w:t>争使经济学院成人教育工作在</w:t>
      </w:r>
      <w:r>
        <w:rPr>
          <w:rFonts w:asciiTheme="minorEastAsia" w:eastAsiaTheme="minorEastAsia" w:hAnsiTheme="minorEastAsia" w:hint="eastAsia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sz w:val="28"/>
          <w:szCs w:val="28"/>
        </w:rPr>
        <w:t>年能再上一个新台阶。</w:t>
      </w:r>
    </w:p>
    <w:p w:rsidR="0006503B" w:rsidRDefault="0006503B">
      <w:pPr>
        <w:spacing w:line="540" w:lineRule="exact"/>
        <w:ind w:firstLineChars="1402" w:firstLine="3926"/>
        <w:rPr>
          <w:rFonts w:asciiTheme="minorEastAsia" w:eastAsiaTheme="minorEastAsia" w:hAnsiTheme="minorEastAsia"/>
          <w:sz w:val="28"/>
          <w:szCs w:val="28"/>
        </w:rPr>
      </w:pPr>
    </w:p>
    <w:p w:rsidR="0006503B" w:rsidRDefault="0006503B">
      <w:pPr>
        <w:spacing w:line="540" w:lineRule="exact"/>
        <w:ind w:firstLineChars="1402" w:firstLine="3926"/>
        <w:rPr>
          <w:rFonts w:asciiTheme="minorEastAsia" w:eastAsiaTheme="minorEastAsia" w:hAnsiTheme="minorEastAsia"/>
          <w:sz w:val="28"/>
          <w:szCs w:val="28"/>
        </w:rPr>
      </w:pPr>
    </w:p>
    <w:p w:rsidR="0006503B" w:rsidRDefault="0006503B">
      <w:pPr>
        <w:spacing w:line="540" w:lineRule="exact"/>
        <w:ind w:firstLineChars="1402" w:firstLine="3926"/>
        <w:rPr>
          <w:rFonts w:asciiTheme="minorEastAsia" w:eastAsiaTheme="minorEastAsia" w:hAnsiTheme="minorEastAsia"/>
          <w:sz w:val="28"/>
          <w:szCs w:val="28"/>
        </w:rPr>
      </w:pPr>
    </w:p>
    <w:p w:rsidR="0006503B" w:rsidRDefault="00493CB8">
      <w:pPr>
        <w:spacing w:line="540" w:lineRule="exact"/>
        <w:ind w:firstLineChars="1402" w:firstLine="3926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</w:t>
      </w:r>
      <w:r w:rsidR="005155C4">
        <w:rPr>
          <w:rFonts w:asciiTheme="minorEastAsia" w:eastAsiaTheme="minorEastAsia" w:hAnsiTheme="minorEastAsia" w:hint="eastAsia"/>
          <w:sz w:val="28"/>
          <w:szCs w:val="28"/>
        </w:rPr>
        <w:t xml:space="preserve">      </w:t>
      </w:r>
      <w:r>
        <w:rPr>
          <w:rFonts w:asciiTheme="minorEastAsia" w:eastAsiaTheme="minorEastAsia" w:hAnsiTheme="minorEastAsia" w:hint="eastAsia"/>
          <w:sz w:val="28"/>
          <w:szCs w:val="28"/>
        </w:rPr>
        <w:t>石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 w:hint="eastAsia"/>
          <w:sz w:val="28"/>
          <w:szCs w:val="28"/>
        </w:rPr>
        <w:t>超</w:t>
      </w:r>
    </w:p>
    <w:p w:rsidR="0006503B" w:rsidRDefault="00493CB8">
      <w:pPr>
        <w:spacing w:line="54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sz w:val="28"/>
          <w:szCs w:val="28"/>
        </w:rPr>
        <w:t>12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sz w:val="28"/>
          <w:szCs w:val="28"/>
        </w:rPr>
        <w:t>28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</w:p>
    <w:sectPr w:rsidR="0006503B" w:rsidSect="00065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CB8" w:rsidRDefault="00493CB8" w:rsidP="005155C4">
      <w:r>
        <w:separator/>
      </w:r>
    </w:p>
  </w:endnote>
  <w:endnote w:type="continuationSeparator" w:id="0">
    <w:p w:rsidR="00493CB8" w:rsidRDefault="00493CB8" w:rsidP="00515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CB8" w:rsidRDefault="00493CB8" w:rsidP="005155C4">
      <w:r>
        <w:separator/>
      </w:r>
    </w:p>
  </w:footnote>
  <w:footnote w:type="continuationSeparator" w:id="0">
    <w:p w:rsidR="00493CB8" w:rsidRDefault="00493CB8" w:rsidP="005155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0C15F"/>
    <w:multiLevelType w:val="singleLevel"/>
    <w:tmpl w:val="5680C15F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80F"/>
    <w:rsid w:val="00022A99"/>
    <w:rsid w:val="000623F0"/>
    <w:rsid w:val="0006503B"/>
    <w:rsid w:val="000662A6"/>
    <w:rsid w:val="000A1525"/>
    <w:rsid w:val="000D312E"/>
    <w:rsid w:val="000E4565"/>
    <w:rsid w:val="000F4A05"/>
    <w:rsid w:val="00100B1B"/>
    <w:rsid w:val="00101125"/>
    <w:rsid w:val="00122FFF"/>
    <w:rsid w:val="0015612D"/>
    <w:rsid w:val="001741A4"/>
    <w:rsid w:val="00182D39"/>
    <w:rsid w:val="00184967"/>
    <w:rsid w:val="00192D16"/>
    <w:rsid w:val="001A4407"/>
    <w:rsid w:val="001B1D64"/>
    <w:rsid w:val="001B3F22"/>
    <w:rsid w:val="001B5420"/>
    <w:rsid w:val="001B5820"/>
    <w:rsid w:val="001B5EDC"/>
    <w:rsid w:val="001D1AF3"/>
    <w:rsid w:val="00203EAB"/>
    <w:rsid w:val="00210ECD"/>
    <w:rsid w:val="00241A67"/>
    <w:rsid w:val="002512EB"/>
    <w:rsid w:val="00257BC5"/>
    <w:rsid w:val="00284177"/>
    <w:rsid w:val="00292BCC"/>
    <w:rsid w:val="002C445A"/>
    <w:rsid w:val="002E2290"/>
    <w:rsid w:val="002E545A"/>
    <w:rsid w:val="002F45DD"/>
    <w:rsid w:val="002F57AF"/>
    <w:rsid w:val="00330390"/>
    <w:rsid w:val="0034763B"/>
    <w:rsid w:val="003664C5"/>
    <w:rsid w:val="003726A8"/>
    <w:rsid w:val="00391E77"/>
    <w:rsid w:val="003948E1"/>
    <w:rsid w:val="003A2DAD"/>
    <w:rsid w:val="003A2ECD"/>
    <w:rsid w:val="003B0B79"/>
    <w:rsid w:val="003F1AA1"/>
    <w:rsid w:val="00405613"/>
    <w:rsid w:val="004764D2"/>
    <w:rsid w:val="0047774A"/>
    <w:rsid w:val="00484692"/>
    <w:rsid w:val="00491D35"/>
    <w:rsid w:val="00493CB8"/>
    <w:rsid w:val="004E36DF"/>
    <w:rsid w:val="004F3F9E"/>
    <w:rsid w:val="005155C4"/>
    <w:rsid w:val="00527C4C"/>
    <w:rsid w:val="00547476"/>
    <w:rsid w:val="00560F3C"/>
    <w:rsid w:val="00580916"/>
    <w:rsid w:val="00587D0A"/>
    <w:rsid w:val="005A58AA"/>
    <w:rsid w:val="005C199D"/>
    <w:rsid w:val="005D0C46"/>
    <w:rsid w:val="005D1715"/>
    <w:rsid w:val="005E1371"/>
    <w:rsid w:val="005E60D3"/>
    <w:rsid w:val="005F2D5A"/>
    <w:rsid w:val="00622531"/>
    <w:rsid w:val="0064027C"/>
    <w:rsid w:val="00640B6E"/>
    <w:rsid w:val="0064313A"/>
    <w:rsid w:val="00660DBD"/>
    <w:rsid w:val="00661E3A"/>
    <w:rsid w:val="006729C7"/>
    <w:rsid w:val="006F7DD6"/>
    <w:rsid w:val="00700AE2"/>
    <w:rsid w:val="0072180F"/>
    <w:rsid w:val="00762E82"/>
    <w:rsid w:val="00776CC0"/>
    <w:rsid w:val="00780A69"/>
    <w:rsid w:val="00782291"/>
    <w:rsid w:val="007848C9"/>
    <w:rsid w:val="00797CD1"/>
    <w:rsid w:val="007A0390"/>
    <w:rsid w:val="007C134A"/>
    <w:rsid w:val="007F197E"/>
    <w:rsid w:val="0083505C"/>
    <w:rsid w:val="008554C0"/>
    <w:rsid w:val="00872420"/>
    <w:rsid w:val="00874D9C"/>
    <w:rsid w:val="0089290D"/>
    <w:rsid w:val="008A19C1"/>
    <w:rsid w:val="008A73CC"/>
    <w:rsid w:val="008D67FE"/>
    <w:rsid w:val="008F74EB"/>
    <w:rsid w:val="009261D4"/>
    <w:rsid w:val="00933AD4"/>
    <w:rsid w:val="0096356A"/>
    <w:rsid w:val="0096481B"/>
    <w:rsid w:val="0096798C"/>
    <w:rsid w:val="00993C0D"/>
    <w:rsid w:val="009A1292"/>
    <w:rsid w:val="009C0548"/>
    <w:rsid w:val="00A276CB"/>
    <w:rsid w:val="00A372C2"/>
    <w:rsid w:val="00A37AC3"/>
    <w:rsid w:val="00A60F7A"/>
    <w:rsid w:val="00B2279D"/>
    <w:rsid w:val="00B47705"/>
    <w:rsid w:val="00BA0C64"/>
    <w:rsid w:val="00BB6CB4"/>
    <w:rsid w:val="00BD1FEE"/>
    <w:rsid w:val="00BD351A"/>
    <w:rsid w:val="00C341C2"/>
    <w:rsid w:val="00C95E88"/>
    <w:rsid w:val="00CB6363"/>
    <w:rsid w:val="00CD55CF"/>
    <w:rsid w:val="00D00039"/>
    <w:rsid w:val="00D32963"/>
    <w:rsid w:val="00D36DFD"/>
    <w:rsid w:val="00D444F1"/>
    <w:rsid w:val="00D46483"/>
    <w:rsid w:val="00D63124"/>
    <w:rsid w:val="00D707CE"/>
    <w:rsid w:val="00D9384F"/>
    <w:rsid w:val="00DC3708"/>
    <w:rsid w:val="00DC6C97"/>
    <w:rsid w:val="00DE7D36"/>
    <w:rsid w:val="00E13645"/>
    <w:rsid w:val="00E84F24"/>
    <w:rsid w:val="00EC5A4F"/>
    <w:rsid w:val="00EE30DA"/>
    <w:rsid w:val="00EF6A8D"/>
    <w:rsid w:val="00F2115E"/>
    <w:rsid w:val="00F3282B"/>
    <w:rsid w:val="00F529EB"/>
    <w:rsid w:val="00F55125"/>
    <w:rsid w:val="00F64B7A"/>
    <w:rsid w:val="00FB12CD"/>
    <w:rsid w:val="00FD32AA"/>
    <w:rsid w:val="0634194C"/>
    <w:rsid w:val="0C532723"/>
    <w:rsid w:val="115B2BAF"/>
    <w:rsid w:val="11DC3836"/>
    <w:rsid w:val="15C55C74"/>
    <w:rsid w:val="49F83468"/>
    <w:rsid w:val="4A556F9C"/>
    <w:rsid w:val="556A3947"/>
    <w:rsid w:val="68D30038"/>
    <w:rsid w:val="7D4A0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50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06503B"/>
    <w:rPr>
      <w:sz w:val="18"/>
      <w:szCs w:val="18"/>
    </w:rPr>
  </w:style>
  <w:style w:type="paragraph" w:styleId="a4">
    <w:name w:val="footer"/>
    <w:basedOn w:val="a"/>
    <w:link w:val="Char"/>
    <w:qFormat/>
    <w:rsid w:val="00065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065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sid w:val="0006503B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0650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344204-DFB0-41E5-8828-747D2CCC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Company>微软中国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吉林大学经济学院成教办公室2007工作总结</dc:title>
  <dc:creator>微软用户</dc:creator>
  <cp:lastModifiedBy>Administrator</cp:lastModifiedBy>
  <cp:revision>10</cp:revision>
  <cp:lastPrinted>2014-12-10T01:52:00Z</cp:lastPrinted>
  <dcterms:created xsi:type="dcterms:W3CDTF">2014-12-09T04:57:00Z</dcterms:created>
  <dcterms:modified xsi:type="dcterms:W3CDTF">2015-12-28T07:23:00Z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